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{草原上的三舅家}内蒙古呼伦贝尔双飞6日游行程单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SN1751638068n6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【大交通】：宁波-满洲里往返机票经济舱（含 15kg 托运行李，机上不提供餐食） 【住宿】：全程舒适型酒店+室韦升级俄式轻奢风情酒店-勒拿河畔+黑山头草原蒙古包+满洲里特别升级 2 晚携程四钻酒店 参考酒店： 满洲里：福润兴大酒店/蒙根花夏宫木屋别墅/罗曼假日/江南酒店或同级酒店 黑山头：可汗大营/额鲁特/蒙盛/或同级蒙古包 室韦：勒拿河畔酒店（轻奢俄式风情酒店）或同级木刻楞 海拉尔：盛世达/祥源/华馨/鸿源宾馆/鑫盾宾馆或同级酒店 满洲里：福润兴大酒店/蒙根花夏宫木屋别墅/罗曼假日/江南酒店或同级酒店 注：室韦酒店、黑山头蒙古包均为双标间、独立卫浴，当地不设星级。 【用餐】：酒店含 4 早+铁锅炖+手把肉+草原 BBQ(自愿放弃正餐餐费不退，敬请谅解) 【门票】：行程中所列景点首道门票。额尔古纳国家湿地（门票+电瓶车）、鹿苑、旅拍、奥洛契庄园（门 票+电瓶车）、骑马体验、草原牧民家庭游、186 彩带河（门票+电瓶车）、呼伦湖 【用车】：全程空调旅游车保证每人 1 正座，根据人数合理安排。 全程用车参考车型如下： 2个7座别克 【向导服务】：全程司机兼简单向导安排服务 【儿童包含】：餐费、车位费、以及赠送项目 【儿童不含】：房费、酒店早餐、门票，景区交通车、 【赠送】：敬献下马酒、祭敖包、篝火晚会（我司有权取消赠送活动项目） 【备注】 1.内蒙地区为内陆偏远地区，经济水平有限，酒店设施及服务落后发达地区，不足之处还望理 解见谅。（酒店内消费客人自理）。如遇单男单女客人自补房差或是安排三人间，客人如不接 受拼房或三人间，请现付单房差。（实际入住酒店以报团日期酒店客房情况为准） 2.行程所列酒店均属行业内评定标准，非国家旅游局授牌的星级酒店；行程安排不指定酒店， 均根据当天实际情况前往指定酒店入住）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1、个人消费。 2、因不可抗力因素所引致的额外费用。 4、若出现单男单女按补房差处理。 5、一切个人消费及费用包含中未提及的任何费用 6、单房差：全程入住当地参考酒店或同级酒店，确保每人每晚一床位，如遇单男单女时，尽量安排三人间 或家庭房，如未能安排三人家或家庭房，游客须现补单房费 7、因交通延阻、罢工、天气、飞机、车辆机器故障、航班取消或更改时间等不可抗力原因所导致的额外费 用 推荐自费 此次旅游活动中已包含诸多精华景点，但为满足不同旅游者的需求并享有更丰富的旅游体验，我社向您推荐 以下值得参加项目 ATV 越野试驾：298/人 界河游船 100/人 访问俄罗斯家庭：198 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(2)如旅游者属于无民事行为能力人、限制行为能力人、失信人等禁止高铁、飞机、酒店消费的，因行程受阻而引起的责任和损失均由旅游者自行承担。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【6】关于酒店住宿的说明：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未评星的酒店，请参考行业标准：①主流订房网站(携程/Agoda/Booking取其中评定等级最高者)为四星或四钻的，即为网评四星或四钻酒店；②各主流订房网站(携程/Agoda/Booking取其中评定等级最高者)为五星或五钻酒店的，即为网评五星或五钻酒店。
                <w:br/>
                【7】关于联合发团说明：
                <w:br/>
                (1)在保证承诺的服务内容和标准不变、不影响行程前提下，可能由联合组团的旅行社派遣导游及提供相关服务。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1、呼伦贝尔旺季,因个人因素临时取消用房用车活动等项目,费用不退； 2、在旅游行程中，个别景点景区、餐厅、休息区等场所存在商场等购物场所，上述场所非旅行社安排的指定 购物场所。提醒旅游者根据自身需要，理性消费并索要必要票据。如产生消费争议，请自行承担相关责任义 务；3、行程中团餐餐厅的菜品及口味，均以当地人用餐习惯为标准，如有不适应，请您自备小菜及酱类； 4、呼伦贝尔地区为旅游初级城市，基础设施不是很完善，酒店相对标准较低，行程中所标明的星级标准为当 地行业参考标准，任何非官方网站所公布的酒店星级档次，是属于该网站自行评估标准，不代表该酒店的真 实档次或星级，请不要以南方发达城市标准和各平台标准来衡量； 5、行程中酒店为参考酒店，如遇房间紧张，安排同级别酒店，参考酒店不能指定，敬请谅解 6、本产品行程实际出行中，在不减少景点的前提下，我司有权根据天气、交通等情况，对您的行程进行适 当调整（如调整景点游览顺序、变更集合时间等），以确保行程顺利进行；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1.订购本产品，请支付订金3000元/人，出发前15个工作日支付完剩余所有尾款(预订人单方面逾期付款的，违约责任与损失，均由其自行承担)。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15个工作日提出取消的；旅游者代表(预订人)需承担损失3000元/人；②行程开始前15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(1)预订人(收件方)是旅行社：请自行负责与旅游者签署自身资质的境内旅游合同；
                <w:br/>
                (2)预订人(收件方)非旅行社：请签署“宁波中青旅旅游有限公司”的境内旅游合同。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2025-07-08T09:00:52+08:00</dcterms:created>
  <dcterms:modified xsi:type="dcterms:W3CDTF">2025-07-08T09:00:52+08:00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