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{遇见你}云南丽大香6日游行程单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YG1750295675Q0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行程简要
                <w:br/>
                D1接机
                <w:br/>
                接机
                <w:br/>
                入住丽江
                <w:br/>
                D2丽江-大理
                <w:br/>
                丽江玉龙雪山+大索道+蓝月谷+《印象丽江》+红酒晚宴
                <w:br/>
                入住大理
                <w:br/>
                D3大理-丽江
                <w:br/>
                大理古城+下午茶+换装旅拍+洱海骑行+双廊古镇+南诏风情岛+《千古情》
                <w:br/>
                入住丽江
                <w:br/>
                D4丽江-香格里拉
                <w:br/>
                长江第一湾+彝族村寨+虎跳峡+普达措国家森林公园+土司盛宴
                <w:br/>
                入住香格里拉
                <w:br/>
                D5香格里拉-丽江
                <w:br/>
                藏文化博览中心-独克宗古城-藏家小歇
                <w:br/>
                入住丽江
                <w:br/>
                D6送机
                <w:br/>
                送机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4.包含行程内所列用餐费用：酒店房费已含早餐，正餐安排团体用餐
                <w:br/>
                【特别提醒】儿童报价不含房费也不含早餐；如酒店餐厅提出儿童超龄的，请游客自行前台现付。
                <w:br/>
                5.包含行程内所列用车费用：一人一正座
                <w:br/>
                6.旅行社已购买的保险：旅行社责任保险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1.不含集合解散的交通：指出发和返程抵达的宁波机场。   
                <w:br/>
                2.自理旅游者个人费用：包括但不限于交通工具上的非免费餐饮费、行李超重费、住宿期间的洗衣/通讯/饮料及酒类费用、个人娱乐费用、个人伤病医疗费、寻找个人遗失物品的费用及报酬、个人原因造成的赔偿费用。 
                <w:br/>
                3.未约定由旅行社支付费用：包括但不限于行程以外非合同约定项目所需的费用。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2025-07-08T07:15:47+08:00</dcterms:created>
  <dcterms:modified xsi:type="dcterms:W3CDTF">2025-07-08T07:15:47+08:00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