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 {初见霓虹·大食代}日本东京富士山京都奈良大阪5晚6日游[当地4-5星|宁波口岸]行程单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JP1744272496mS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春秋航空IJ102|计划时刻16:10-20:25
                <w:br/>
                春秋航空9C6604|计划时刻17:45-19:40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★航班优化★  宁波往返，“爱马仕”航班时刻！东京进大阪出，不走回头路
                <w:br/>
                ★住宿升级★  4晚当地4-5星酒店（即网评3-4钻）+1晚日式温泉酒店
                <w:br/>
                ★餐食无忧★  全程升级8正餐 让旅程更无忧 ★私家专享★  【日本小九寨—忍野八海】周杰伦《忍者》MV的取景地，被誉为日本的小九寨
                <w:br/>
                              【奈良神鹿公园】跟可爱的小鹿互动、亲近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用餐
                <w:br/>
                住  宿
                <w:br/>
                早
                <w:br/>
                午
                <w:br/>
                晚
                <w:br/>
                日程
                <w:br/>
                第1天|宁波T2→直飞→东京•成田机场T3[春秋航空IJ102|计划时刻16:10-20:25|预计飞行3小时|免费行李额1件,每件20公斤]→车程预计40分钟→入住酒店
                <w:br/>
                -
                <w:br/>
                -
                <w:br/>
                -
                <w:br/>
                东京成田
                <w:br/>
                当地4-5星酒店
                <w:br/>
                第2天|东京市区(浅草寺|秋叶原动漫电器街|皇居外苑二重桥|珍珠馆|银座自由活动)→车程预计1.5小时→富士山周边地区
                <w:br/>
                酒店早餐
                <w:br/>
                √
                <w:br/>
                √
                <w:br/>
                富士山周边地区
                <w:br/>
                温泉酒店
                <w:br/>
                第3天|富士山(五合目|地震博物馆|大石公园|忍野八海)→车程预计3小时→中部地区
                <w:br/>
                酒店早餐
                <w:br/>
                √
                <w:br/>
                √
                <w:br/>
                中部地区
                <w:br/>
                当地4-5星酒店
                <w:br/>
                第4天|中部地区→车程预计1.5小时→京都(金阁寺|祗园花见小路|八坂神社|伏见稻荷大社)→车程预计1小时→大阪
                <w:br/>
                酒店早餐
                <w:br/>
                √
                <w:br/>
                √
                <w:br/>
                大阪或京都地区
                <w:br/>
                当地4-5星酒店
                <w:br/>
                第5天|大阪→车程预计1小时→奈良(奈良公园)→车程预计1小时→大阪(大阪城公园•不含天守阁|茶道体验|综合免税店|心斋桥自由活动)
                <w:br/>
                酒店早餐
                <w:br/>
                √
                <w:br/>
                √
                <w:br/>
                关西地区
                <w:br/>
                当地4-5星酒店
                <w:br/>
                第6天|大阪酒店→车程预计1小时→大阪•关西机场T1→直飞→宁波机场T2[春秋航空9C6604|计划时刻17:45-19:40|预计飞行3小时|免费行李额1件,每件20公斤]
                <w:br/>
                酒店早餐
                <w:br/>
                ×
                <w:br/>
                -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1.包含行程内所列航班机票：经济舱[免费行李托运去程1件/限重10公斤，回程1件/限重20公斤航班无免费餐食及饮料]
                <w:br/>
                【特别提醒•行李超重】行李如超过规定的重量，将会被航司收取超重费。
                <w:br/>
                2.包含行程内所列酒店房费：两人一间[如旅游者在预订时提出住单间的，需另付单间房差1800元]
                <w:br/>
                【特别提醒•酒店标准】境外酒店没有官方公布的星级标准，请参考行业标准：舒适型酒店＝网评2-3星酒店＝境外商家描述的“当地3-4星酒店”，即主流订房网站(携程/Agoda/Booking等取其中评定等级最高者)评定的三星或三钻或三圈或舒适型酒店。其他等级以此类推！
                <w:br/>
                【特别提醒•儿童住宿】日本房间小，一般无加床。6周岁(含)以上须占床同成人价，6岁以下不占床减400元。
                <w:br/>
                3.包含行程内所列景点门票：首道门票
                <w:br/>
                4.包含行程内所列用餐费用：酒店房费含早餐；行程内正餐标准1000日元/人/餐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重点提醒•签证材料】出发前8个工作日交予旅行社：①护照•照片页(电子扫描件)；②两寸白底照片(电子扫描件)；③户口本•全本(电子扫描件)；④旅行社提供的申请表(填写后的电子扫描件)；⑤资信证明材料(电子扫描件|任选其中一项：“车辆行驶证”或“房产证”或“全日制本科在读大学生的学籍网证明”或“三年内毕业的全日制本科学籍网证明”或“在职证明+年收入5万以上的近12个月银行流水”或“在职证明+缴税额800元以上的近12个月个税税单”或“信用卡金卡正反面复印件+消费记录”或“5万以上定期存款证明且冻结3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16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【1】旅游者代表的告知义务：
                <w:br/>
                (1)预订人、实际签约者即为旅游者代表。旅游者代表需自行征得所有旅游者的同意，然后代表旅游者下单及签署旅游合同；如下单后发生变更，相关事宜也由旅游者代表与旅行社进行协商。
                <w:br/>
                (2)由于其他旅游者未参与预订过程，旅行社无法直接向所有旅游者履行相应的告知义务，因此旅游者代表有义务将所有信息及时全面地告知其他旅游者。除非其他旅游者事先向旅行社书面声明，否则旅游者代表在合同文本、相关附件以及本合同履行过程中的各类补充协议上的签字，效力及于全部其他旅游者。
                <w:br/>
                (3)旅游者代表应当将所有旅游者的相关信息(姓名、性别、证件、国籍、联系方式、是否成人或儿童、人数用房、健康信息、不适合参加的旅游项目的信息等)告知旅行社，以免产生预订错误。如提供的信息错误或信息不完整不明确而造成的损失，均由旅游者自行承担，旅行社不承担责任和损失。
                <w:br/>
                【2】限制人群受阻的损失：
                <w:br/>
                (1)儿童、老年人出游(旅行社在报名后获悉其不符合下述要求的，可按旅游者提出取消处理，需向旅游者收取“退改规则”约定的损失金额)：
                <w:br/>
                ①不足18周岁的未成年人，且法定监护人不能陪同出游的：监护人应为未成年人指定临时监护人，签署《监护人委托声明书》。
                <w:br/>
                ②老年人65～69周岁：需签署《老年人出游免责声明》；
                <w:br/>
                ②老年人70～75周岁，近半年体检证明+签署《老年人出游免责声明》；
                <w:br/>
                ③老年人75周岁以上，成年家属陪同+近半年体检证明+签署《老年人出游免责声明》；
                <w:br/>
                ④老年人80周岁以上，为安全起见，旅行社建议不参加本次出游，请家属慎重考虑！
                <w:br/>
                (2)如旅游者属于无民事行为能力人、限制行为能力人、失信人等禁止出境、乘机、高铁、酒店消费的，请勿参加本次出游。如有参加，因此引起的行程受阻等损失均由旅游者自行承担。
                <w:br/>
                (3)传染性疾病患者、心血管脑血管疾病患者、呼吸系统疾病患者、精神病患者、大中型手术的恢复期、孕妇及行动不便者，请勿出行；旅行社在其报名后获悉其不符合本约定要求的，可按旅游者提出取消处理，需向旅游者收取“退改规则”约定的损失金额。
                <w:br/>
                【3】旅行社订购机票说明：
                <w:br/>
                (1)旅行社(产品提供方)需提前向航司预留人数、确认订金及取消损失(机票如有锁定确认，不可减少或变更)。预计出发前2-10个工作日开票(如有紧急提早开票的，旅行社不再另行通知)。航班开票后，退票、变更、改名字，均会有较大损失产生。
                <w:br/>
                (2)航空公司规定：往返联票如有放弃前段的(即前一段航班未乘坐)，则该人员之后所有航段自动取消且视为游客自行放弃(机票款无退费)。
                <w:br/>
                【4】关于出入境及签证：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(4)因结伴同行者自身取消行程或结伴同行中某人被拒签，引起的其他同行者也自行取消出行的，旅游者必须承担所有的损失(包括且不限于签证/机票/酒店/行程)。
                <w:br/>
                【5】关于行程变动的说明：
                <w:br/>
                (1)天气原因、航班延误或变更、交通延阻、罢工政治活动等属于“不可抗力或者已尽合理注意义务仍不能避免的事件”。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(3)旅行社预订的团体用房无法指定房型，随机大床或双标房(特别确认除外)，请谅解！双人房如有入住三人的，酒店会要求补足加床费。
                <w:br/>
                (4)境外酒店没有官方公布的星级标准，请参考行业标准：①舒适型酒店＝网评2-3星酒店＝境外商家描述的“当地3-4星酒店”，即主流订房网站(携程/Agoda/Booking等取其中评定等级最高者)评定的三星或三钻或三圈或舒适型酒店。②网评高档型酒店＝网评四星酒店＝境外商家描述的“当地五星酒店”，即主流订房网站(携程/Agoda/Booking取其中评定等级最高者)评定的四星或四钻或四圈或高档型酒店！③网评豪华型酒店＝网评五星酒店，即主流订房网站(携程/Agoda/Booking取其中评定等级最高者)评定的五星或五钻或五圈或豪华型酒店！
                <w:br/>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1.订购本产品，请支付订金2000元/人，出发前10个工作日支付完剩余所有尾款(预订人单方面逾期付款的，违约责任与损失，均由其自行承担)。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2025-05-22T10:11:04+08:00</dcterms:created>
  <dcterms:modified xsi:type="dcterms:W3CDTF">2025-05-22T10:11:04+08:00</dcterms:modified>
</cp:coreProperties>
</file>

<file path=docProps/custom.xml><?xml version="1.0" encoding="utf-8"?>
<Properties xmlns="http://schemas.openxmlformats.org/officeDocument/2006/custom-properties" xmlns:vt="http://schemas.openxmlformats.org/officeDocument/2006/docPropsVTypes"/>
</file>