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 {初见霓虹·大食代}日本大阪奈良京都东京5晚6日游[当地4-5星|宁波口岸]行程单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JP1744014897IV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阪东参考航班|宁波-大阪9C6603(13:15-16:45)   东京-宁波IJ101(12:40-15:10)
                <w:br/>
                东阪参考航班|宁波-东京IJ102(16:10-20:25)   大阪-宁波9C6604(17:45-20:00)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★航班优化★  宁波往返，“爱马仕”航班时刻！大阪进东京出，不走回头路
                <w:br/>
                ★住宿升级★  4晚当地4-5星酒店（即网评3-4星）+1晚日式温泉酒店
                <w:br/>
                ★餐食无忧★  全程升级8正餐 让旅程更无忧 ★私家专享★  【日本小九寨—忍野八海】周杰伦《忍者》MV的取景地，被誉为日本的小九寨
                <w:br/>
                              【奈良神鹿公园】跟可爱的小鹿互动、亲近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第1天|宁波T2→直飞→大阪•关机场T1[春秋航空9C6603|计划时刻   13:15-16:45|预计飞行3小时|免费行李额1件,每件10公斤] 
                <w:br/>
                -
                <w:br/>
                -
                <w:br/>
                -
                <w:br/>
                关西地区
                <w:br/>
                当地4-5星酒店
                <w:br/>
                <w:br/>
                第2天|大阪(大阪城公园•不含天守阁|茶道体验|珍珠|心斋桥自由活动)→车程预计1小时→奈良(奈良公园)→车程预计1小时→大阪
                <w:br/>
                酒店早餐
                <w:br/>
                √
                <w:br/>
                √
                <w:br/>
                大阪地区
                <w:br/>
                当地4-5星酒店
                <w:br/>
                <w:br/>
                第3天|大阪→车程预计1小时→京都(清水寺|二年坂三年坂|祗园花见小路|伏见稻荷大社)→车程预计2.5小时→中部地区
                <w:br/>
                酒店早餐
                <w:br/>
                √
                <w:br/>
                √
                <w:br/>
                中部地区
                <w:br/>
                当地4-5星酒店
                <w:br/>
                第4天|中部地区→车程预计3小时→富士山(五合目|地震博物馆|河口湖|忍野八海) 
                <w:br/>
                酒店早餐
                <w:br/>
                √
                <w:br/>
                √
                <w:br/>
                富士山周边地区
                <w:br/>
                温泉酒店
                <w:br/>
                第5天|富士山周边地区→车程预计1.5小时→东京市区(浅草寺|秋叶原动漫电器街|综合免税|银座自由活动)
                <w:br/>
                酒店早餐
                <w:br/>
                √
                <w:br/>
                √
                <w:br/>
                东京成田
                <w:br/>
                当地4-5星酒店
                <w:br/>
                第6天|东京•成田机场T3→直飞→宁波机场T2[春秋航空IJ101|计划时刻12:40-15:10 |预计飞行3小时|免费行李额1件,每件20公斤]
                <w:br/>
                酒店早餐
                <w:br/>
                ×
                <w:br/>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1.包含行程内所列航班机票：经济舱[免费行李托运去程1件/限重10公斤，回程1件/限重20公斤航班无免费餐食及饮料]
                <w:br/>
                【特别提醒•行李超重】行李如超过规定的重量，将会被航司收取超重费。
                <w:br/>
                2.包含行程内所列酒店房费：两人一间[如旅游者在预订时提出住单间的，需另付单间房差2000元]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【特别提醒•儿童住宿】日本房间小，一般无加床。6周岁(含)以上须占床同成人价，6岁以下不占床减400元。
                <w:br/>
                3.包含行程内所列景点门票：首道门票
                <w:br/>
                4.包含行程内所列用餐费用：酒店房费含早餐；行程内正餐标准1000日元/人/餐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珍珠馆</w:t>
            </w:r>
          </w:p>
        </w:tc>
        <w:tc>
          <w:tcPr/>
          <w:p>
            <w:pPr>
              <w:pStyle w:val="indent"/>
            </w:pPr>
            <w:r>
              <w:rPr>
                <w:rFonts w:ascii="微软雅黑" w:hAnsi="微软雅黑" w:eastAsia="微软雅黑" w:cs="微软雅黑"/>
                <w:color w:val="000000"/>
                <w:sz w:val="20"/>
                <w:szCs w:val="20"/>
              </w:rPr>
              <w:t xml:space="preserve">珍珠、保健品、药妆、电器、工艺品等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2025-05-22T08:51:44+08:00</dcterms:created>
  <dcterms:modified xsi:type="dcterms:W3CDTF">2025-05-22T08:51:44+08:00</dcterms:modified>
</cp:coreProperties>
</file>

<file path=docProps/custom.xml><?xml version="1.0" encoding="utf-8"?>
<Properties xmlns="http://schemas.openxmlformats.org/officeDocument/2006/custom-properties" xmlns:vt="http://schemas.openxmlformats.org/officeDocument/2006/docPropsVTypes"/>
</file>